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8D" w:rsidRDefault="0009688D" w:rsidP="000968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9688D" w:rsidRDefault="0009688D" w:rsidP="000968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Меусишинская</w:t>
      </w:r>
      <w:proofErr w:type="spellEnd"/>
      <w:r>
        <w:rPr>
          <w:rFonts w:ascii="Times New Roman" w:hAnsi="Times New Roman" w:cs="Times New Roman"/>
        </w:rPr>
        <w:t xml:space="preserve"> начальная – школа детский сад»</w:t>
      </w:r>
    </w:p>
    <w:p w:rsidR="0009688D" w:rsidRDefault="0009688D" w:rsidP="0009688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368570,ул.Детсадовская</w:t>
      </w:r>
      <w:proofErr w:type="gramEnd"/>
      <w:r>
        <w:rPr>
          <w:rFonts w:ascii="Times New Roman" w:hAnsi="Times New Roman" w:cs="Times New Roman"/>
        </w:rPr>
        <w:t xml:space="preserve"> №10, </w:t>
      </w:r>
      <w:proofErr w:type="spellStart"/>
      <w:r>
        <w:rPr>
          <w:rFonts w:ascii="Times New Roman" w:hAnsi="Times New Roman" w:cs="Times New Roman"/>
        </w:rPr>
        <w:t>с.Меусиша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Дахадаевский</w:t>
      </w:r>
      <w:proofErr w:type="spellEnd"/>
      <w:r>
        <w:rPr>
          <w:rFonts w:ascii="Times New Roman" w:hAnsi="Times New Roman" w:cs="Times New Roman"/>
        </w:rPr>
        <w:t xml:space="preserve"> район, Республика Дагестан </w:t>
      </w:r>
    </w:p>
    <w:p w:rsidR="0009688D" w:rsidRDefault="0009688D" w:rsidP="0009688D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</w:t>
      </w:r>
    </w:p>
    <w:p w:rsidR="0009688D" w:rsidRDefault="0009688D" w:rsidP="000968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688D" w:rsidRPr="0009688D" w:rsidRDefault="0009688D" w:rsidP="0009688D">
      <w:pPr>
        <w:pStyle w:val="c9"/>
        <w:shd w:val="clear" w:color="auto" w:fill="FFFFFF"/>
        <w:spacing w:after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9688D"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Беседа с родителями</w:t>
      </w: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9688D"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«Безопасность в сети интернет»</w:t>
      </w: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c3"/>
          <w:b/>
          <w:bCs/>
          <w:color w:val="000000"/>
          <w:sz w:val="28"/>
          <w:szCs w:val="28"/>
        </w:rPr>
        <w:t>Беседа с родителями</w:t>
      </w: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«Безопасность в сети интернет»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культуры пользования интернетом для подбора информации необходимой в процессе обучения детей.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 </w:t>
      </w:r>
      <w:r>
        <w:rPr>
          <w:rStyle w:val="c2"/>
          <w:color w:val="000000"/>
          <w:sz w:val="28"/>
          <w:szCs w:val="28"/>
        </w:rPr>
        <w:t>привлечь внимание родителей к проблеме безопасности детей в сети интернет; способствовать формированию культуры пользования у родителей ресурсами интернет; убедить родителей в необходимости контроля за нахождением детей в сети интернет.</w:t>
      </w:r>
    </w:p>
    <w:p w:rsidR="0009688D" w:rsidRDefault="0009688D" w:rsidP="0009688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План проведения беседы: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Актуальность.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ребенок нуждается в доступной, понятной и необходимой ему информации. С помощью информации он учится мыслить, анализировать, развивать свои способности, память воображение, получает представления о мире.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Жизнь за последние десятилетия сильно изменилась. Люди нового времени пользуются всеми благами современности. Новые веяния науки и средств коммуникации очень сильно влияют на сознание нынешних людей. Многим детям уже неинтересны уроки в школе, они считают, что всё знают и во многом могут ориентироваться на «скорую руку».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2.Основной этап беседы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связи с нарастающим глобальным процессом активного формирования и широкомасштабного использования информационных ресурсов, особое значение приобретает информационная безопасность детей.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Вопросы беседы: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Вы довольны, что ваш ребенок так увлечен компьютером?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Какие меры по информационной безопасности вашего ребенка вы используете?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Какие черты характера появились у ребенка при использовании компьютера?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Сколько времени вы сами проводите за компьютером?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Считаете ли вы, что ваше увлечение компьютером влияет на развитие ребенка? Если да, то каким образом?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Какими внутрисемейными правилами вы руководствуетесь, при использовании интернета?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Используете ли вы фильтрующее программное обеспечение?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Классификация интернет-угроз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Во Всемирной паутине существует следующие виды опасности юных пользователей: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    суицид-сайты;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•    сайты-форумы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потенцинальных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самоубийц;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   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наркосайты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    сайты, разжигающие национальную рознь и расовое неприятие (экстремизм, национализм, фашизм);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•    сайты порнографической направленности;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    сайты знакомств (виртуальное общение разрушает способность к реальному общению);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•    сайты, пропагандирующих экстремизм, насилие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девиантные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    секты (виртуальный собеседник может повлиять на мировоззрение ребенка). 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Правила работы в сети Интернет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    Не входите на незнакомые сайты.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2.    Если к вам по почте пришел файл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Word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Excel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даже от знакомого лица, прежде чем открыть, обязательно проверьте его на вирусы.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    Если пришло незнакомое вложение, ни в коем случае не запускайте его, а лучше сразу удалите и очистите корзину.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    Никогда не посылайте никому свой пароль.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    Старайтесь использовать для паролей трудно запоминаемый набор цифр и букв.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    При общении в Интернет не указывайте свои личные данные, а используйте псевдоним (ник)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7.    Без контроля взрослых ни в коем случае не встречайтесь с людьми, с которыми познакомились в сети Интернет.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8.    Если в сети необходимо пройти регистрацию, то должны сделать ее так, чтобы в ней не было указано никакой личной информации.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9.    Не всей  информации, которая размещена в Интернете, можно верить.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10.  Не оставляйте без присмотра компьютер с важными сведениям на экране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11.    Не сохраняйте важные сведения на общедоступном компьютере.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Возраст от 7 до 8 лет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Интеренета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т. е. Родительский контроль или то, что вы сможете увидеть во временных файлах Интернет.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 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 Заключительный этап беседы.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должны быть образцом и примером для ребенка. Родители не достигнут никакого результата, если их дети будут видеть родителя, часами сидящего за компьютером.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Чем чаще родители интересуются жизнью ребенка, обсуждают с детьми их интересы, контролируют и говорят вредном воздействии информации тем меньше дети смотрят телевизор и сидят за компьютером;</w:t>
      </w:r>
    </w:p>
    <w:p w:rsidR="0009688D" w:rsidRDefault="0009688D" w:rsidP="0009688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сокращается длительность компьютерных игр у детей; дети понимают, что вредно смотреть много телевизор и видео; сокращается число детей, которые положительно относятся к насилию на экране; меньше интереса к жестоким компьютерным играм</w:t>
      </w:r>
    </w:p>
    <w:p w:rsidR="00182EB4" w:rsidRDefault="00182EB4"/>
    <w:sectPr w:rsidR="0018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BA"/>
    <w:rsid w:val="0009688D"/>
    <w:rsid w:val="00182EB4"/>
    <w:rsid w:val="007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7F60"/>
  <w15:chartTrackingRefBased/>
  <w15:docId w15:val="{9B64A4AC-CE92-415C-8EA3-229532F4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9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688D"/>
  </w:style>
  <w:style w:type="paragraph" w:customStyle="1" w:styleId="c1">
    <w:name w:val="c1"/>
    <w:basedOn w:val="a"/>
    <w:rsid w:val="0009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688D"/>
  </w:style>
  <w:style w:type="character" w:customStyle="1" w:styleId="c0">
    <w:name w:val="c0"/>
    <w:basedOn w:val="a0"/>
    <w:rsid w:val="0009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2025-02-06T12:31:00Z</dcterms:created>
  <dcterms:modified xsi:type="dcterms:W3CDTF">2025-02-06T12:37:00Z</dcterms:modified>
</cp:coreProperties>
</file>