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617A5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3.2.2. Анализ текущего состояния и перспектив развития школы.</w:t>
      </w:r>
    </w:p>
    <w:p w14:paraId="78771B8E">
      <w:pPr>
        <w:pStyle w:val="7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Интерпретация результатов самодиагностики: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481B2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2FD8671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1F4D104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vAlign w:val="center"/>
          </w:tcPr>
          <w:p w14:paraId="0BD6856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42A1545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3998C02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0D77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7BC375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43A77BD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532B926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14:paraId="5761249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условий для получения качественного образования для всех обучающихся, в том обучающимся с ОВЗ.</w:t>
            </w:r>
          </w:p>
        </w:tc>
      </w:tr>
      <w:tr w14:paraId="5680A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F86B2F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35C0262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6F81C42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9" w:type="pct"/>
          </w:tcPr>
          <w:p w14:paraId="03FCE88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Увеличение направлений воспитательной работы привлечение большого количества учащихся; педагогов, родителей к реализации воспитательных задач.</w:t>
            </w:r>
          </w:p>
        </w:tc>
      </w:tr>
      <w:tr w14:paraId="15A24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2A8B8B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6" w:type="pct"/>
          </w:tcPr>
          <w:p w14:paraId="70B3973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35782D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9" w:type="pct"/>
          </w:tcPr>
          <w:p w14:paraId="0D4E005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Разработка и реализация программы «Здоровый образ жизни»</w:t>
            </w:r>
          </w:p>
        </w:tc>
      </w:tr>
      <w:tr w14:paraId="29240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5F3F9C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074E56C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0FD44F9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14:paraId="7CF80CB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Развитие конкурсного, олимпиадного движения  регионального и всероссийского уровней.</w:t>
            </w:r>
          </w:p>
        </w:tc>
      </w:tr>
      <w:tr w14:paraId="58402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704CF0E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7FD18EE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30787BE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pct"/>
          </w:tcPr>
          <w:p w14:paraId="1967C71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Выполнение методических рекомендаций по развитию магистрального направления</w:t>
            </w:r>
          </w:p>
        </w:tc>
      </w:tr>
      <w:tr w14:paraId="21B83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31EA1E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5C626CF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0E6FC6E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9" w:type="pct"/>
          </w:tcPr>
          <w:p w14:paraId="4C712B5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Разработка методик по подготовке в конкурсах профмастерства , участию в семинаре. Разработка образовательных маршрутов с целью для повышения педагогов аттестации, на первую и высшую категорию.</w:t>
            </w:r>
          </w:p>
        </w:tc>
      </w:tr>
      <w:tr w14:paraId="4C3F9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54A4921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5B99EE6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0664E37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9" w:type="pct"/>
          </w:tcPr>
          <w:p w14:paraId="728134F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Решение кадрового вопроса путем принятия штатного специалиста (педагога психолога).</w:t>
            </w:r>
          </w:p>
        </w:tc>
      </w:tr>
      <w:tr w14:paraId="463ED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21F1C5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6FD1A74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5C9FBEE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9" w:type="pct"/>
          </w:tcPr>
          <w:p w14:paraId="6464A15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Разработка и реализация программы по профилактике девиантного поведения.</w:t>
            </w:r>
          </w:p>
        </w:tc>
      </w:tr>
    </w:tbl>
    <w:p w14:paraId="192430F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5A368D3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E66CF3C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1D676B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A46E699">
      <w:pPr>
        <w:widowControl w:val="0"/>
        <w:adjustRightInd w:val="0"/>
        <w:snapToGrid w:val="0"/>
        <w:spacing w:after="0" w:line="240" w:lineRule="auto"/>
        <w:ind w:firstLine="4398" w:firstLineChars="157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7"/>
        <w:gridCol w:w="2287"/>
        <w:gridCol w:w="2830"/>
        <w:gridCol w:w="2980"/>
        <w:gridCol w:w="2478"/>
      </w:tblGrid>
      <w:tr w14:paraId="258E6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restart"/>
            <w:vAlign w:val="center"/>
          </w:tcPr>
          <w:p w14:paraId="00C045C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0867519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657CF2B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7A6B5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continue"/>
            <w:vAlign w:val="center"/>
          </w:tcPr>
          <w:p w14:paraId="15F0F75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1C82655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23D711B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86E2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237C8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2B44C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01536082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6C6D900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Рабочие программы внеурочная деятельность: «Финансовая грамотность», «Разговоры о важном».</w:t>
            </w:r>
          </w:p>
        </w:tc>
        <w:tc>
          <w:tcPr>
            <w:tcW w:w="774" w:type="pct"/>
          </w:tcPr>
          <w:p w14:paraId="75B07CA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Отсутствие сетевой формы реализации образовательных программ.</w:t>
            </w:r>
          </w:p>
        </w:tc>
        <w:tc>
          <w:tcPr>
            <w:tcW w:w="913" w:type="pct"/>
          </w:tcPr>
          <w:p w14:paraId="52F780D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Электронное образование</w:t>
            </w:r>
          </w:p>
        </w:tc>
        <w:tc>
          <w:tcPr>
            <w:tcW w:w="875" w:type="pct"/>
          </w:tcPr>
          <w:p w14:paraId="559387B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Недостаточная материально-техническая база</w:t>
            </w:r>
          </w:p>
        </w:tc>
      </w:tr>
      <w:tr w14:paraId="64B5C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7B929BA5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583F90F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Реализация рабочей программы воспитания</w:t>
            </w:r>
          </w:p>
        </w:tc>
        <w:tc>
          <w:tcPr>
            <w:tcW w:w="774" w:type="pct"/>
          </w:tcPr>
          <w:p w14:paraId="2C33712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Отсутствие активной позиции родителей(законных представителей) на проводимых школьных мероприятиях.</w:t>
            </w:r>
          </w:p>
        </w:tc>
        <w:tc>
          <w:tcPr>
            <w:tcW w:w="913" w:type="pct"/>
          </w:tcPr>
          <w:p w14:paraId="0F8093B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План воспитательной работы.</w:t>
            </w:r>
          </w:p>
        </w:tc>
        <w:tc>
          <w:tcPr>
            <w:tcW w:w="875" w:type="pct"/>
          </w:tcPr>
          <w:p w14:paraId="2D3C951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Педагогическая несостоятельность части родителей, имеются дети с рисками учебной неуспешности .</w:t>
            </w:r>
          </w:p>
        </w:tc>
      </w:tr>
      <w:tr w14:paraId="04D6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2249A2C6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7BA70C6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Единые походы к организации и контролю горячего питания.</w:t>
            </w:r>
          </w:p>
        </w:tc>
        <w:tc>
          <w:tcPr>
            <w:tcW w:w="774" w:type="pct"/>
          </w:tcPr>
          <w:p w14:paraId="306109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Недостаточная образованность родителей в вопросах сохранения здоровья детей.</w:t>
            </w:r>
          </w:p>
        </w:tc>
        <w:tc>
          <w:tcPr>
            <w:tcW w:w="913" w:type="pct"/>
          </w:tcPr>
          <w:p w14:paraId="493411A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Реализация программы «Здоровьесбережение»</w:t>
            </w:r>
          </w:p>
        </w:tc>
        <w:tc>
          <w:tcPr>
            <w:tcW w:w="875" w:type="pct"/>
          </w:tcPr>
          <w:p w14:paraId="5352F15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Заболевание детей (просмотр телепередач, пользование компьютером, планшетом: низкий уровень активности двигательной во время нахождения детей дома и на свежем воздухе).</w:t>
            </w:r>
          </w:p>
        </w:tc>
      </w:tr>
      <w:tr w14:paraId="26F59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7810BDA6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2158318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Активное участие в различных творческих конкурсах разного уровня.</w:t>
            </w:r>
          </w:p>
        </w:tc>
        <w:tc>
          <w:tcPr>
            <w:tcW w:w="774" w:type="pct"/>
          </w:tcPr>
          <w:p w14:paraId="0C15901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Недостаточное финансирование материально-технической базы.</w:t>
            </w:r>
          </w:p>
        </w:tc>
        <w:tc>
          <w:tcPr>
            <w:tcW w:w="913" w:type="pct"/>
          </w:tcPr>
          <w:p w14:paraId="7D0E552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Повышение точности мелких ручных действий, рост произвольности внимания, укрепление стремление к аккуратному исполнению своей работы; совместное творчество с родителями.</w:t>
            </w:r>
          </w:p>
        </w:tc>
        <w:tc>
          <w:tcPr>
            <w:tcW w:w="875" w:type="pct"/>
          </w:tcPr>
          <w:p w14:paraId="0FD39C6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Слабая мотивация родителей (законных представителей).</w:t>
            </w:r>
          </w:p>
        </w:tc>
      </w:tr>
      <w:tr w14:paraId="5A60D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34C7BE85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4E8F9A3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Участие обучающихся 1-4 классов в мероприятиях по теме: «Профессия» в течение учебного года.</w:t>
            </w:r>
          </w:p>
        </w:tc>
        <w:tc>
          <w:tcPr>
            <w:tcW w:w="774" w:type="pct"/>
          </w:tcPr>
          <w:p w14:paraId="493CFA0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Уроки профориентационные</w:t>
            </w:r>
          </w:p>
          <w:p w14:paraId="525290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школе проводят мало  </w:t>
            </w:r>
          </w:p>
        </w:tc>
        <w:tc>
          <w:tcPr>
            <w:tcW w:w="913" w:type="pct"/>
          </w:tcPr>
          <w:p w14:paraId="5D681EA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Развитие и улучшение индивидуальных качеств школьника (желание трудиться, ответственность, чувство гордости за выбранную профессию. Чувство долга перед окружающими).</w:t>
            </w:r>
          </w:p>
        </w:tc>
        <w:tc>
          <w:tcPr>
            <w:tcW w:w="875" w:type="pct"/>
          </w:tcPr>
          <w:p w14:paraId="17B72DC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Любое сотрудничество по направлению с родителями.</w:t>
            </w:r>
          </w:p>
        </w:tc>
      </w:tr>
      <w:tr w14:paraId="0F3AD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0FE47E59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57B70CB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Повышение уровня профессионального мастерства педагогов. Участие педагогов в конкурсном направлении. </w:t>
            </w:r>
          </w:p>
        </w:tc>
        <w:tc>
          <w:tcPr>
            <w:tcW w:w="774" w:type="pct"/>
          </w:tcPr>
          <w:p w14:paraId="084B0FF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Ориентация методического сопровождения педагогических работников.</w:t>
            </w:r>
          </w:p>
        </w:tc>
        <w:tc>
          <w:tcPr>
            <w:tcW w:w="913" w:type="pct"/>
          </w:tcPr>
          <w:p w14:paraId="7FEED2A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Профессиональные сообщества педагогов </w:t>
            </w:r>
          </w:p>
        </w:tc>
        <w:tc>
          <w:tcPr>
            <w:tcW w:w="875" w:type="pct"/>
          </w:tcPr>
          <w:p w14:paraId="0EC79D9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Дефицит отдельных групп педагогических кадров.</w:t>
            </w:r>
          </w:p>
        </w:tc>
      </w:tr>
      <w:tr w14:paraId="60938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7B4C8FD4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34B8BEB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Наличие в организации учителя -логопеда</w:t>
            </w:r>
          </w:p>
        </w:tc>
        <w:tc>
          <w:tcPr>
            <w:tcW w:w="774" w:type="pct"/>
          </w:tcPr>
          <w:p w14:paraId="178CA58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Отсутствие в организации педагога-психолога.</w:t>
            </w:r>
          </w:p>
        </w:tc>
        <w:tc>
          <w:tcPr>
            <w:tcW w:w="913" w:type="pct"/>
          </w:tcPr>
          <w:p w14:paraId="0A6D7C4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Возможности реализация мероприятий по направлению развитию речи.</w:t>
            </w:r>
          </w:p>
        </w:tc>
        <w:tc>
          <w:tcPr>
            <w:tcW w:w="875" w:type="pct"/>
          </w:tcPr>
          <w:p w14:paraId="3152B2E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Отсутствие педагога-психолога.</w:t>
            </w:r>
          </w:p>
        </w:tc>
      </w:tr>
      <w:tr w14:paraId="0B85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7FBF2B05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3CA06DE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Создание условий. Успешное участие педагогов в различных конкурсах.</w:t>
            </w:r>
          </w:p>
        </w:tc>
        <w:tc>
          <w:tcPr>
            <w:tcW w:w="774" w:type="pct"/>
          </w:tcPr>
          <w:p w14:paraId="2283FB3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Техническая база.</w:t>
            </w:r>
          </w:p>
        </w:tc>
        <w:tc>
          <w:tcPr>
            <w:tcW w:w="913" w:type="pct"/>
          </w:tcPr>
          <w:p w14:paraId="03826C0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Удовлетворение физиологических потребностей; создана благоприятная образовательная сред; обеспечение эстетического уровня окружающей обстановки.</w:t>
            </w:r>
          </w:p>
        </w:tc>
        <w:tc>
          <w:tcPr>
            <w:tcW w:w="875" w:type="pct"/>
          </w:tcPr>
          <w:p w14:paraId="0E54648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Недостаточное финансирование.</w:t>
            </w:r>
          </w:p>
        </w:tc>
      </w:tr>
    </w:tbl>
    <w:p w14:paraId="7637B5FF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3E129BAC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footerReference r:id="rId5" w:type="default"/>
          <w:pgSz w:w="16838" w:h="11906" w:orient="landscape"/>
          <w:pgMar w:top="1134" w:right="851" w:bottom="567" w:left="851" w:header="708" w:footer="708" w:gutter="0"/>
          <w:cols w:space="720" w:num="1"/>
          <w:docGrid w:linePitch="299" w:charSpace="0"/>
        </w:sectPr>
      </w:pPr>
    </w:p>
    <w:p w14:paraId="1B5E9B96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34DF9F12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2984E31B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bookmarkEnd w:id="0"/>
    <w:p w14:paraId="00A3F6B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599"/>
        <w:gridCol w:w="1688"/>
        <w:gridCol w:w="1840"/>
        <w:gridCol w:w="1541"/>
        <w:gridCol w:w="846"/>
        <w:gridCol w:w="1926"/>
        <w:gridCol w:w="1733"/>
        <w:gridCol w:w="888"/>
        <w:gridCol w:w="1541"/>
        <w:gridCol w:w="1284"/>
      </w:tblGrid>
      <w:tr w14:paraId="1B80F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0" w:type="pct"/>
            <w:textDirection w:val="btLr"/>
            <w:vAlign w:val="center"/>
          </w:tcPr>
          <w:p w14:paraId="60A177B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" w:type="pct"/>
            <w:textDirection w:val="btLr"/>
            <w:vAlign w:val="center"/>
          </w:tcPr>
          <w:p w14:paraId="5B3F811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52" w:type="pct"/>
            <w:textDirection w:val="btLr"/>
            <w:vAlign w:val="center"/>
          </w:tcPr>
          <w:p w14:paraId="3271238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Название подпроектов</w:t>
            </w:r>
          </w:p>
        </w:tc>
        <w:tc>
          <w:tcPr>
            <w:tcW w:w="571" w:type="pct"/>
            <w:textDirection w:val="btLr"/>
            <w:vAlign w:val="center"/>
          </w:tcPr>
          <w:p w14:paraId="2B2A9F8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11" w:type="pct"/>
            <w:textDirection w:val="btLr"/>
            <w:vAlign w:val="center"/>
          </w:tcPr>
          <w:p w14:paraId="7007B11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5" w:type="pct"/>
            <w:textDirection w:val="btLr"/>
            <w:vAlign w:val="center"/>
          </w:tcPr>
          <w:p w14:paraId="6F309C9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97" w:type="pct"/>
            <w:textDirection w:val="btLr"/>
            <w:vAlign w:val="center"/>
          </w:tcPr>
          <w:p w14:paraId="0F8FC08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37" w:type="pct"/>
            <w:textDirection w:val="btLr"/>
            <w:vAlign w:val="center"/>
          </w:tcPr>
          <w:p w14:paraId="2C9CFE9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39" w:type="pct"/>
            <w:textDirection w:val="btLr"/>
            <w:vAlign w:val="center"/>
          </w:tcPr>
          <w:p w14:paraId="244C22C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73" w:type="pct"/>
            <w:textDirection w:val="btLr"/>
            <w:vAlign w:val="center"/>
          </w:tcPr>
          <w:p w14:paraId="10062F3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10" w:type="pct"/>
            <w:textDirection w:val="btLr"/>
            <w:vAlign w:val="center"/>
          </w:tcPr>
          <w:p w14:paraId="6E677F5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14:paraId="0F199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</w:tcPr>
          <w:p w14:paraId="362C13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pct"/>
          </w:tcPr>
          <w:p w14:paraId="43089B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52" w:type="pct"/>
          </w:tcPr>
          <w:p w14:paraId="310D913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Качество и объективность. </w:t>
            </w:r>
          </w:p>
        </w:tc>
        <w:tc>
          <w:tcPr>
            <w:tcW w:w="571" w:type="pct"/>
          </w:tcPr>
          <w:p w14:paraId="79CCBC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доступности качественного образования и равных возможностей для всех обучающихся обеспечения непрерывной системы методического сопровождения процесса повышения качества образвоания. </w:t>
            </w:r>
          </w:p>
        </w:tc>
        <w:tc>
          <w:tcPr>
            <w:tcW w:w="511" w:type="pct"/>
          </w:tcPr>
          <w:p w14:paraId="0042FD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эффективной и упрощенной внутренней системы оценки качества образования. Повышение качества образования.</w:t>
            </w:r>
          </w:p>
        </w:tc>
        <w:tc>
          <w:tcPr>
            <w:tcW w:w="265" w:type="pct"/>
          </w:tcPr>
          <w:p w14:paraId="0DC1B3A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2025-2026г.г.</w:t>
            </w:r>
          </w:p>
        </w:tc>
        <w:tc>
          <w:tcPr>
            <w:tcW w:w="597" w:type="pct"/>
          </w:tcPr>
          <w:p w14:paraId="311E07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Мониторинг, разработка пакета документов, работа с кадрами повышения учебной мотивации обучающихся. </w:t>
            </w:r>
          </w:p>
        </w:tc>
        <w:tc>
          <w:tcPr>
            <w:tcW w:w="537" w:type="pct"/>
          </w:tcPr>
          <w:p w14:paraId="20269C7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(кадровые ресурсы)директор, администрация, методический совет – школы, педагоги школы.</w:t>
            </w:r>
          </w:p>
        </w:tc>
        <w:tc>
          <w:tcPr>
            <w:tcW w:w="339" w:type="pct"/>
          </w:tcPr>
          <w:p w14:paraId="289A71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573" w:type="pct"/>
          </w:tcPr>
          <w:p w14:paraId="71D1291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Результативности обеспечение реализации единых рабочих программ по учебным предметам на всех уровнях образования. Расширение спектра реализуемых программ внеурочной деятельности. Совершенствование системы оценки качества образования.</w:t>
            </w:r>
          </w:p>
        </w:tc>
        <w:tc>
          <w:tcPr>
            <w:tcW w:w="510" w:type="pct"/>
          </w:tcPr>
          <w:p w14:paraId="7548157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Мониторинг, фиксация достижений проекта, создание базы данных. Системный анализ мероприятия и управленческие решения.</w:t>
            </w:r>
          </w:p>
        </w:tc>
      </w:tr>
      <w:tr w14:paraId="53BD2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</w:tcPr>
          <w:p w14:paraId="4F1EDC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14:paraId="50FE50D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52" w:type="pct"/>
          </w:tcPr>
          <w:p w14:paraId="24915A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Название проекта «Воспитание»</w:t>
            </w:r>
          </w:p>
        </w:tc>
        <w:tc>
          <w:tcPr>
            <w:tcW w:w="571" w:type="pct"/>
          </w:tcPr>
          <w:p w14:paraId="02BA61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у обучающихся чувство патриотизма, гражданственности, уважения к памяти защитников Отечества и правопорядку, бережное отношение к природе и к окружающей среде.</w:t>
            </w:r>
          </w:p>
        </w:tc>
        <w:tc>
          <w:tcPr>
            <w:tcW w:w="511" w:type="pct"/>
          </w:tcPr>
          <w:p w14:paraId="69AE9A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Достижение показателей магистрального направления «Воспитание» не ниже среднего уровня.</w:t>
            </w:r>
          </w:p>
        </w:tc>
        <w:tc>
          <w:tcPr>
            <w:tcW w:w="265" w:type="pct"/>
          </w:tcPr>
          <w:p w14:paraId="126D5B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2025-2026г.г.</w:t>
            </w:r>
          </w:p>
        </w:tc>
        <w:tc>
          <w:tcPr>
            <w:tcW w:w="597" w:type="pct"/>
          </w:tcPr>
          <w:p w14:paraId="0C93028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Работа с родителями, кл.часы, викторины, тренинги, просмотр фильмов. Участие в республиканских всероссийских конкурсах, проведение мероприятий различной направленности для обучающихся с участие родителей и без родителей и т.д.</w:t>
            </w:r>
          </w:p>
        </w:tc>
        <w:tc>
          <w:tcPr>
            <w:tcW w:w="537" w:type="pct"/>
          </w:tcPr>
          <w:p w14:paraId="45097C1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(кадровые ресурсы)директор, администрация, методический совет – школы, педагоги школы.</w:t>
            </w:r>
          </w:p>
        </w:tc>
        <w:tc>
          <w:tcPr>
            <w:tcW w:w="339" w:type="pct"/>
          </w:tcPr>
          <w:p w14:paraId="0AE876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573" w:type="pct"/>
          </w:tcPr>
          <w:p w14:paraId="100902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первичной организации РДДМ в МБОУ «Меусишинская НШ-ДС» регистрация обучающихся 1-4кл. в движении первых.</w:t>
            </w:r>
          </w:p>
        </w:tc>
        <w:tc>
          <w:tcPr>
            <w:tcW w:w="510" w:type="pct"/>
          </w:tcPr>
          <w:p w14:paraId="55E5637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Мониторинг, фиксация достижений проекта, создание базы данных. Системный анализ мероприятия и управленческие решения воспитательного штаба.</w:t>
            </w:r>
          </w:p>
        </w:tc>
      </w:tr>
      <w:tr w14:paraId="3DC7F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</w:tcPr>
          <w:p w14:paraId="6DC1E52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14:paraId="4578933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52" w:type="pct"/>
          </w:tcPr>
          <w:p w14:paraId="6B3281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«Здоровый образ жизни»</w:t>
            </w:r>
          </w:p>
        </w:tc>
        <w:tc>
          <w:tcPr>
            <w:tcW w:w="571" w:type="pct"/>
          </w:tcPr>
          <w:p w14:paraId="54EB453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Организация единой системы мониторинга здоровья детей; создание условий для формирования у детей основ культуры питания; повышение мотивация участников образовательного процесса к ведению и пропаганде здорового образа жизни.</w:t>
            </w:r>
          </w:p>
        </w:tc>
        <w:tc>
          <w:tcPr>
            <w:tcW w:w="511" w:type="pct"/>
          </w:tcPr>
          <w:p w14:paraId="014A03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Повышение функциональных возможностей организма обучающихся; рост уровня физического развития и физической подвижности обучающихся, повышение мотивации к двигательной деятельности, ЗОЖ; снижение заболеваемости всех участников образовательного процесса. </w:t>
            </w:r>
          </w:p>
        </w:tc>
        <w:tc>
          <w:tcPr>
            <w:tcW w:w="265" w:type="pct"/>
          </w:tcPr>
          <w:p w14:paraId="44FF679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2025-2026г.</w:t>
            </w:r>
          </w:p>
        </w:tc>
        <w:tc>
          <w:tcPr>
            <w:tcW w:w="597" w:type="pct"/>
          </w:tcPr>
          <w:p w14:paraId="6BF4EE9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Реализация программы здоровьесбережение.</w:t>
            </w:r>
          </w:p>
        </w:tc>
        <w:tc>
          <w:tcPr>
            <w:tcW w:w="537" w:type="pct"/>
          </w:tcPr>
          <w:p w14:paraId="3761A5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(кадровые ресурсы)директор, администрация, методический совет – школы, педагоги школы.</w:t>
            </w:r>
          </w:p>
        </w:tc>
        <w:tc>
          <w:tcPr>
            <w:tcW w:w="339" w:type="pct"/>
          </w:tcPr>
          <w:p w14:paraId="5E5238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573" w:type="pct"/>
          </w:tcPr>
          <w:p w14:paraId="3D8884A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Доля обучающихся и родителей, повысивших знания по вопросам здоровья и его сохранения. Доля обучающихся, привлеченным к систематическим занятиям физической культуры. Доля обуч-ся, обеспеченных сбалансированным горячим питанием, в том числе бесплатным питанием.</w:t>
            </w:r>
          </w:p>
        </w:tc>
        <w:tc>
          <w:tcPr>
            <w:tcW w:w="510" w:type="pct"/>
          </w:tcPr>
          <w:p w14:paraId="3F914A6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 и фиксация достижений проекта, создание базы данных. Систематический анализ , мероприятия и управленческие решения.</w:t>
            </w:r>
          </w:p>
        </w:tc>
      </w:tr>
      <w:tr w14:paraId="2F3C6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</w:tcPr>
          <w:p w14:paraId="674147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pct"/>
          </w:tcPr>
          <w:p w14:paraId="4202A9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52" w:type="pct"/>
          </w:tcPr>
          <w:p w14:paraId="14A8127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Название проекта «Творчество »</w:t>
            </w:r>
          </w:p>
        </w:tc>
        <w:tc>
          <w:tcPr>
            <w:tcW w:w="571" w:type="pct"/>
          </w:tcPr>
          <w:p w14:paraId="453842E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программами по доп.образованию детей; обеспечение подготовки обучающихся к участию в муниципальных, региональных, всероссийских конкурсах, олимпиадах. </w:t>
            </w:r>
          </w:p>
        </w:tc>
        <w:tc>
          <w:tcPr>
            <w:tcW w:w="511" w:type="pct"/>
          </w:tcPr>
          <w:p w14:paraId="6C18F8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Реализация доп.программ, увеличение числа победителей, в различных конкурсах. Увеличение совместных мероприятий с МБОУ «Меусишинская СОШ».</w:t>
            </w:r>
          </w:p>
        </w:tc>
        <w:tc>
          <w:tcPr>
            <w:tcW w:w="265" w:type="pct"/>
          </w:tcPr>
          <w:p w14:paraId="014C8AE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2025-2026г.г.</w:t>
            </w:r>
          </w:p>
        </w:tc>
        <w:tc>
          <w:tcPr>
            <w:tcW w:w="597" w:type="pct"/>
          </w:tcPr>
          <w:p w14:paraId="4040B25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условий для подготовки обучающихся в различных конкурсах; создание творческих объединений; школьный театр «Музыкальная Азбука».</w:t>
            </w:r>
          </w:p>
        </w:tc>
        <w:tc>
          <w:tcPr>
            <w:tcW w:w="537" w:type="pct"/>
          </w:tcPr>
          <w:p w14:paraId="4A3B59F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(кадровые ресурсы)директор, администрация, методический совет – школы, педагоги школы.</w:t>
            </w:r>
          </w:p>
        </w:tc>
        <w:tc>
          <w:tcPr>
            <w:tcW w:w="339" w:type="pct"/>
          </w:tcPr>
          <w:p w14:paraId="474B6D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573" w:type="pct"/>
          </w:tcPr>
          <w:p w14:paraId="14C565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Увеличение количество обучающихся вовлеченных в дополнительное образование. Положительная динамика в доли участников, призеров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,конкурсов, олимпиад.</w:t>
            </w:r>
          </w:p>
        </w:tc>
        <w:tc>
          <w:tcPr>
            <w:tcW w:w="510" w:type="pct"/>
          </w:tcPr>
          <w:p w14:paraId="24FC73A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 и фиксация достижений проекта, создание базы данных.</w:t>
            </w:r>
          </w:p>
        </w:tc>
      </w:tr>
      <w:tr w14:paraId="2AA04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0" w:type="pct"/>
          </w:tcPr>
          <w:p w14:paraId="4ED6924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14:paraId="2BE729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52" w:type="pct"/>
          </w:tcPr>
          <w:p w14:paraId="0D6475B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Название проекта «Моя будущая семья».</w:t>
            </w:r>
          </w:p>
        </w:tc>
        <w:tc>
          <w:tcPr>
            <w:tcW w:w="571" w:type="pct"/>
          </w:tcPr>
          <w:p w14:paraId="4E72453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Формирование познавательного процесса профессиональной деятельности человека. Расширение представления о труде людей разных профессий, показать результаты труда, их общественную значимость. </w:t>
            </w:r>
          </w:p>
        </w:tc>
        <w:tc>
          <w:tcPr>
            <w:tcW w:w="511" w:type="pct"/>
          </w:tcPr>
          <w:p w14:paraId="151902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Повысить мотивацию учащихся к труд; оказать помощь учащихся в выборе будущей профессии.</w:t>
            </w:r>
          </w:p>
        </w:tc>
        <w:tc>
          <w:tcPr>
            <w:tcW w:w="265" w:type="pct"/>
          </w:tcPr>
          <w:p w14:paraId="4DEC89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2025-2026г.г.</w:t>
            </w:r>
          </w:p>
        </w:tc>
        <w:tc>
          <w:tcPr>
            <w:tcW w:w="597" w:type="pct"/>
          </w:tcPr>
          <w:p w14:paraId="0D8C23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Разработка мероприятий «Мы будущая профессия» в течении года.</w:t>
            </w:r>
          </w:p>
        </w:tc>
        <w:tc>
          <w:tcPr>
            <w:tcW w:w="537" w:type="pct"/>
          </w:tcPr>
          <w:p w14:paraId="61F164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(кадровые ресурсы)директор, администрация, методический совет – школы, педагоги школы.</w:t>
            </w:r>
          </w:p>
        </w:tc>
        <w:tc>
          <w:tcPr>
            <w:tcW w:w="339" w:type="pct"/>
          </w:tcPr>
          <w:p w14:paraId="5A542E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573" w:type="pct"/>
          </w:tcPr>
          <w:p w14:paraId="153CE72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Краткосрочный проект «Мы будущая профессия»</w:t>
            </w:r>
          </w:p>
        </w:tc>
        <w:tc>
          <w:tcPr>
            <w:tcW w:w="510" w:type="pct"/>
          </w:tcPr>
          <w:p w14:paraId="0966FCF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 и фиксация достижений проекта, создание базы данных.</w:t>
            </w:r>
          </w:p>
        </w:tc>
      </w:tr>
      <w:tr w14:paraId="71FA2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</w:tcPr>
          <w:p w14:paraId="5DA3E6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14:paraId="1C2434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52" w:type="pct"/>
          </w:tcPr>
          <w:p w14:paraId="180378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71" w:type="pct"/>
          </w:tcPr>
          <w:p w14:paraId="0265060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Формирование внутренней мотивации педагогов к профессиональному саморазвитию; развитие внутришкольной системынепрерывного повышения проф.мастерства пед.работников; эффективная реализация механизмов наставничества; стимулирование участия пед.работников в проф.конкурсах и иных мероприятиях по обмену передовым педагогическим опытом.</w:t>
            </w:r>
          </w:p>
        </w:tc>
        <w:tc>
          <w:tcPr>
            <w:tcW w:w="511" w:type="pct"/>
          </w:tcPr>
          <w:p w14:paraId="5B01FDA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Повышение уровня проф мастерства работающих педагогов; создание системы стимулирование деятельности результативно работающих педагогов школы через систему управления педагогическим персоналом как ресурсам развития школы.</w:t>
            </w:r>
          </w:p>
        </w:tc>
        <w:tc>
          <w:tcPr>
            <w:tcW w:w="265" w:type="pct"/>
          </w:tcPr>
          <w:p w14:paraId="47B8E5D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2025-2026г.г.</w:t>
            </w:r>
          </w:p>
        </w:tc>
        <w:tc>
          <w:tcPr>
            <w:tcW w:w="597" w:type="pct"/>
          </w:tcPr>
          <w:p w14:paraId="743ECE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 количественного и качественного состава педагогических работников; разработка, корректировка документов по работе с кадрами, организация деятельности методическому сопровождению аттестации.</w:t>
            </w:r>
          </w:p>
        </w:tc>
        <w:tc>
          <w:tcPr>
            <w:tcW w:w="537" w:type="pct"/>
          </w:tcPr>
          <w:p w14:paraId="7E263AA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(кадровые ресурсы)директор, администрация, методический совет – школы, педагоги школы.</w:t>
            </w:r>
          </w:p>
        </w:tc>
        <w:tc>
          <w:tcPr>
            <w:tcW w:w="339" w:type="pct"/>
          </w:tcPr>
          <w:p w14:paraId="234177C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573" w:type="pct"/>
          </w:tcPr>
          <w:p w14:paraId="3509FCE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Укомплектованность учреждения педагогическими кадрами повышения образовательного уровня педагогических работников.</w:t>
            </w:r>
          </w:p>
        </w:tc>
        <w:tc>
          <w:tcPr>
            <w:tcW w:w="510" w:type="pct"/>
          </w:tcPr>
          <w:p w14:paraId="0C79CEC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 и фиксация достижений проекта, создание базы данных.</w:t>
            </w:r>
          </w:p>
        </w:tc>
      </w:tr>
      <w:tr w14:paraId="6D431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</w:tcPr>
          <w:p w14:paraId="14541D1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" w:type="pct"/>
          </w:tcPr>
          <w:p w14:paraId="2D01DA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52" w:type="pct"/>
          </w:tcPr>
          <w:p w14:paraId="1FC4C6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Название проекта «Школьный климат»</w:t>
            </w:r>
          </w:p>
        </w:tc>
        <w:tc>
          <w:tcPr>
            <w:tcW w:w="571" w:type="pct"/>
          </w:tcPr>
          <w:p w14:paraId="3358847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и совершенствование комфортного и безопасного школьного климата.</w:t>
            </w:r>
          </w:p>
        </w:tc>
        <w:tc>
          <w:tcPr>
            <w:tcW w:w="511" w:type="pct"/>
          </w:tcPr>
          <w:p w14:paraId="08506ED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Отсутствие в учреждении педагога-психолога.</w:t>
            </w:r>
          </w:p>
        </w:tc>
        <w:tc>
          <w:tcPr>
            <w:tcW w:w="265" w:type="pct"/>
          </w:tcPr>
          <w:p w14:paraId="0867653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pct"/>
          </w:tcPr>
          <w:p w14:paraId="192D44B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Отсутствие в учреждении педагога психолога.</w:t>
            </w:r>
          </w:p>
        </w:tc>
        <w:tc>
          <w:tcPr>
            <w:tcW w:w="537" w:type="pct"/>
          </w:tcPr>
          <w:p w14:paraId="2974B8F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(кадровые ресурсы)директор, администрация, методический совет – школы, педагоги школы.</w:t>
            </w:r>
          </w:p>
        </w:tc>
        <w:tc>
          <w:tcPr>
            <w:tcW w:w="339" w:type="pct"/>
          </w:tcPr>
          <w:p w14:paraId="5DF924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14:paraId="39133ED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14:paraId="0F57446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Отсутствие в учреждении штата педагога – психолога.</w:t>
            </w:r>
          </w:p>
        </w:tc>
      </w:tr>
      <w:tr w14:paraId="723F4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" w:type="pct"/>
          </w:tcPr>
          <w:p w14:paraId="41D7F2D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pct"/>
          </w:tcPr>
          <w:p w14:paraId="0EAE560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52" w:type="pct"/>
          </w:tcPr>
          <w:p w14:paraId="71A4DD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Название проекта «Образовательная среда»</w:t>
            </w:r>
          </w:p>
        </w:tc>
        <w:tc>
          <w:tcPr>
            <w:tcW w:w="571" w:type="pct"/>
          </w:tcPr>
          <w:p w14:paraId="45FFA8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Создание и развитие современной мотивирующей образовательной среды. Обеспечение продолжения работы по более активному использованию «Сферум»; создание условий  ФГИС. «Моя школа»</w:t>
            </w:r>
          </w:p>
        </w:tc>
        <w:tc>
          <w:tcPr>
            <w:tcW w:w="511" w:type="pct"/>
          </w:tcPr>
          <w:p w14:paraId="549CA8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Обеспечено широкое участие педагогов в деятельности профессиональных сообществ  педагогов для обмена опытом конференций начинающих педагогов на базе ИКОП  «Сферум». </w:t>
            </w:r>
          </w:p>
        </w:tc>
        <w:tc>
          <w:tcPr>
            <w:tcW w:w="265" w:type="pct"/>
          </w:tcPr>
          <w:p w14:paraId="65A9FBB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2025-2026г.г.</w:t>
            </w:r>
          </w:p>
        </w:tc>
        <w:tc>
          <w:tcPr>
            <w:tcW w:w="597" w:type="pct"/>
          </w:tcPr>
          <w:p w14:paraId="799EF7F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Подключение «Моя школа» актуализация данных на платформе сферум формирование и рассылка метод.материалов для пед.работников по подключению и использованию  платформы «Сферум».</w:t>
            </w:r>
          </w:p>
        </w:tc>
        <w:tc>
          <w:tcPr>
            <w:tcW w:w="537" w:type="pct"/>
          </w:tcPr>
          <w:p w14:paraId="6ACA69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(кадровые ресурсы)директор, администрация, методический совет – школы, педагоги школы.</w:t>
            </w:r>
          </w:p>
        </w:tc>
        <w:tc>
          <w:tcPr>
            <w:tcW w:w="339" w:type="pct"/>
          </w:tcPr>
          <w:p w14:paraId="57159D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Учителя начальных классов.</w:t>
            </w:r>
          </w:p>
        </w:tc>
        <w:tc>
          <w:tcPr>
            <w:tcW w:w="573" w:type="pct"/>
          </w:tcPr>
          <w:p w14:paraId="37DFEB3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Высокий показатель участие педагогов в деятельности профессиональных сообществ педагогов в сферум, вконтакте.</w:t>
            </w:r>
          </w:p>
        </w:tc>
        <w:tc>
          <w:tcPr>
            <w:tcW w:w="510" w:type="pct"/>
          </w:tcPr>
          <w:p w14:paraId="1B1A1C4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Мониторинг и фиксация достижений проекта, создание базы данных.</w:t>
            </w:r>
          </w:p>
        </w:tc>
      </w:tr>
    </w:tbl>
    <w:p w14:paraId="787A22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default"/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4C07129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0E8C30B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E9A83">
      <w:pPr>
        <w:pStyle w:val="7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программы дополнительного образования, НОО, ДО детей.</w:t>
      </w:r>
    </w:p>
    <w:p w14:paraId="03EC62D8">
      <w:pPr>
        <w:pStyle w:val="7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Комфортная развивающаяся предметно – пространственная среда.</w:t>
      </w:r>
    </w:p>
    <w:p w14:paraId="58653F31">
      <w:pPr>
        <w:pStyle w:val="7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оптимального перехода от дошкольного уровня к уровню начального общего образования.</w:t>
      </w:r>
    </w:p>
    <w:p w14:paraId="67937448">
      <w:pPr>
        <w:pStyle w:val="7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профессиональной компетентности педагогов.</w:t>
      </w:r>
    </w:p>
    <w:p w14:paraId="1B4D0328">
      <w:pPr>
        <w:pStyle w:val="7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Стабильный интерес обучающихся к процессу обучения.</w:t>
      </w:r>
    </w:p>
    <w:p w14:paraId="435C2146">
      <w:pPr>
        <w:pStyle w:val="7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Понимание взаимосвязи ФГОС НОО и ФГОС ДО.</w:t>
      </w:r>
    </w:p>
    <w:p w14:paraId="75BB7AFC">
      <w:pPr>
        <w:pStyle w:val="7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качества образования.</w:t>
      </w:r>
    </w:p>
    <w:p w14:paraId="042BA063">
      <w:pPr>
        <w:pStyle w:val="7"/>
        <w:widowControl w:val="0"/>
        <w:spacing w:after="0" w:line="276" w:lineRule="auto"/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здоровых и безопасных условий труда и учебы.</w:t>
      </w:r>
    </w:p>
    <w:p w14:paraId="6063856F">
      <w:pPr>
        <w:pStyle w:val="7"/>
        <w:widowControl w:val="0"/>
        <w:spacing w:after="0" w:line="276" w:lineRule="auto"/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91168B">
      <w:pPr>
        <w:pStyle w:val="7"/>
        <w:widowControl w:val="0"/>
        <w:spacing w:after="0" w:line="276" w:lineRule="auto"/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22E46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FAFB6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7556BB8B">
      <w:pPr>
        <w:pStyle w:val="7"/>
        <w:widowControl w:val="0"/>
        <w:spacing w:after="0" w:line="276" w:lineRule="auto"/>
        <w:ind w:left="0" w:firstLine="5558" w:firstLineChars="19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640F360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2696"/>
        <w:gridCol w:w="3529"/>
        <w:gridCol w:w="2491"/>
        <w:gridCol w:w="2699"/>
      </w:tblGrid>
      <w:tr w14:paraId="3708B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vAlign w:val="center"/>
          </w:tcPr>
          <w:p w14:paraId="1469782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427209E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0D71F1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518805A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6D9D9D5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7148F4A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14:paraId="63D73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2" w:type="pct"/>
          </w:tcPr>
          <w:p w14:paraId="0E06E58A">
            <w:pPr>
              <w:pStyle w:val="7"/>
              <w:widowControl w:val="0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1471F9B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Положения, приказы, программы.</w:t>
            </w:r>
          </w:p>
        </w:tc>
        <w:tc>
          <w:tcPr>
            <w:tcW w:w="1149" w:type="pct"/>
          </w:tcPr>
          <w:p w14:paraId="59A22A6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Образовательная программа; НОО, образовательная программа ДОУ; положения регламентирующие деятельность по отельным направлениям.</w:t>
            </w:r>
          </w:p>
        </w:tc>
        <w:tc>
          <w:tcPr>
            <w:tcW w:w="811" w:type="pct"/>
          </w:tcPr>
          <w:p w14:paraId="1768BA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Положение о школьном музее ; положение организации школьного пространства концепция школьного музея.</w:t>
            </w:r>
          </w:p>
        </w:tc>
        <w:tc>
          <w:tcPr>
            <w:tcW w:w="879" w:type="pct"/>
          </w:tcPr>
          <w:p w14:paraId="0D325DC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Работа управленческой команды.</w:t>
            </w:r>
          </w:p>
        </w:tc>
      </w:tr>
      <w:tr w14:paraId="02595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0A380FA1">
            <w:pPr>
              <w:pStyle w:val="7"/>
              <w:widowControl w:val="0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2685213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149" w:type="pct"/>
          </w:tcPr>
          <w:p w14:paraId="7E10AC6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Количеством характеристики </w:t>
            </w:r>
          </w:p>
          <w:p w14:paraId="19EF3C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Учебники -100%</w:t>
            </w:r>
          </w:p>
          <w:p w14:paraId="46F0F42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Перечень оборудования;</w:t>
            </w:r>
          </w:p>
          <w:p w14:paraId="155A20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Количество ПК – 3 </w:t>
            </w:r>
          </w:p>
          <w:p w14:paraId="1EC465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Подключены к принтеру -2</w:t>
            </w:r>
          </w:p>
          <w:p w14:paraId="46A5FF3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Ноутбук -1 </w:t>
            </w:r>
          </w:p>
          <w:p w14:paraId="7D602C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Принтер(цветной)-1, черно-белый-1, проектор -1 ,муз.колонка -1 . </w:t>
            </w:r>
          </w:p>
        </w:tc>
        <w:tc>
          <w:tcPr>
            <w:tcW w:w="811" w:type="pct"/>
          </w:tcPr>
          <w:p w14:paraId="2004EE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879" w:type="pct"/>
          </w:tcPr>
          <w:p w14:paraId="2C4DD7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Финансовые ресрусы (внебюджетные средства)</w:t>
            </w:r>
          </w:p>
        </w:tc>
      </w:tr>
      <w:tr w14:paraId="4B693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5B1528B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14:paraId="161A72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Квалификационные педагогические кадры</w:t>
            </w:r>
          </w:p>
        </w:tc>
        <w:tc>
          <w:tcPr>
            <w:tcW w:w="1149" w:type="pct"/>
          </w:tcPr>
          <w:p w14:paraId="346217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Кол-во и характеристики укомплектованность пед.кадрами: 100%.</w:t>
            </w:r>
          </w:p>
          <w:p w14:paraId="51B83BE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Педагог высшей категории:20%</w:t>
            </w:r>
          </w:p>
        </w:tc>
        <w:tc>
          <w:tcPr>
            <w:tcW w:w="811" w:type="pct"/>
          </w:tcPr>
          <w:p w14:paraId="2A01916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Курсы повышения квалификации.</w:t>
            </w:r>
          </w:p>
        </w:tc>
        <w:tc>
          <w:tcPr>
            <w:tcW w:w="879" w:type="pct"/>
          </w:tcPr>
          <w:p w14:paraId="6244D12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Курсы повышения квалификации.</w:t>
            </w:r>
          </w:p>
        </w:tc>
      </w:tr>
      <w:tr w14:paraId="70073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4AD9F2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14:paraId="5CA102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Бюджетные и внебюджетные источники финансирования.</w:t>
            </w:r>
          </w:p>
        </w:tc>
        <w:tc>
          <w:tcPr>
            <w:tcW w:w="1149" w:type="pct"/>
          </w:tcPr>
          <w:p w14:paraId="7226187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Местный бюджет , федеральный бюджет.</w:t>
            </w:r>
          </w:p>
        </w:tc>
        <w:tc>
          <w:tcPr>
            <w:tcW w:w="811" w:type="pct"/>
          </w:tcPr>
          <w:p w14:paraId="6B7D9B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Бюджетные и внебюджетные источники.</w:t>
            </w:r>
          </w:p>
        </w:tc>
        <w:tc>
          <w:tcPr>
            <w:tcW w:w="879" w:type="pct"/>
          </w:tcPr>
          <w:p w14:paraId="171C4B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Бюджетное финансирование муниципального задания.</w:t>
            </w:r>
          </w:p>
        </w:tc>
      </w:tr>
      <w:tr w14:paraId="7BE89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3078C29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14:paraId="7678935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49" w:type="pct"/>
          </w:tcPr>
          <w:p w14:paraId="2445F71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11" w:type="pct"/>
          </w:tcPr>
          <w:p w14:paraId="2D1F59E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79" w:type="pct"/>
          </w:tcPr>
          <w:p w14:paraId="32631B9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608CFE4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9ABA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8438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0374767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5FEE6756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4219"/>
      </w:tblGrid>
      <w:tr w14:paraId="3D848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  <w:vAlign w:val="center"/>
          </w:tcPr>
          <w:p w14:paraId="5E2B831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45F92BE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2B53810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28E43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88" w:type="pct"/>
            <w:tcBorders>
              <w:bottom w:val="single" w:color="auto" w:sz="4" w:space="0"/>
            </w:tcBorders>
          </w:tcPr>
          <w:p w14:paraId="6E921CC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>1.  Знание</w:t>
            </w:r>
          </w:p>
          <w:p w14:paraId="42932D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>1.Обеспечить реализацию внеурочной деятельности в соответствии с требованиями ФГОС.</w:t>
            </w:r>
          </w:p>
          <w:p w14:paraId="27C65E7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 2.Мотивировать обучающихся для участия в олимпиадном движении школьников и готовить к участию обучающихся во Всероссийской олимпиаде школьников</w:t>
            </w:r>
          </w:p>
        </w:tc>
        <w:tc>
          <w:tcPr>
            <w:tcW w:w="1488" w:type="pct"/>
            <w:tcBorders>
              <w:bottom w:val="single" w:color="auto" w:sz="4" w:space="0"/>
            </w:tcBorders>
          </w:tcPr>
          <w:p w14:paraId="7B0892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>Организация психолого-педагогической диагностики по выявлению образовательных интересов и потребностей, способностей и талантов обучающихся.</w:t>
            </w:r>
          </w:p>
          <w:p w14:paraId="40E10FD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</w:t>
            </w:r>
            <w:r>
              <w:rPr/>
              <w:sym w:font="Symbol" w:char="F0B7"/>
            </w:r>
            <w:r>
              <w:t xml:space="preserve"> Организация индивидуальной работы с родителями обучающихся по изучению образовательных запросов и ожиданий</w:t>
            </w:r>
          </w:p>
          <w:p w14:paraId="24724EB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>Организация выявления способностей, склонностей образовательных интересов и потребностей обучающихся.</w:t>
            </w:r>
          </w:p>
          <w:p w14:paraId="12DE12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</w:t>
            </w:r>
            <w:r>
              <w:rPr/>
              <w:sym w:font="Symbol" w:char="F0B7"/>
            </w:r>
            <w:r>
              <w:t xml:space="preserve"> Организация выявления запросов и ожиданий родителей (законных представителей обучающихся. </w:t>
            </w:r>
          </w:p>
          <w:p w14:paraId="32EF65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Создание рабочих групп педагогических работников для разработки программ курсов внеурочной деятельности/внесения корректировок в программы курсов внеурочной деятельности </w:t>
            </w:r>
          </w:p>
          <w:p w14:paraId="2654B8F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Создание системы работы с одаренными детьми, включающую выявление, поддержку и сопровождение, развитие интеллектуальной одаренности. </w:t>
            </w:r>
          </w:p>
          <w:p w14:paraId="155003F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Повышение мотивации и интереса обучающихся к участию в олимпиадном движении. </w:t>
            </w:r>
          </w:p>
          <w:p w14:paraId="2733EA6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Обеспечение разработки программ подготовки обучающихся к участию в олимпиадном движении на всех уровнях от школьного до всероссийского. </w:t>
            </w:r>
          </w:p>
          <w:p w14:paraId="0408C55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Организация систематической подготовки обучающихся к участию в олимпиадном движении на всех уровнях от школьного до всероссийского</w:t>
            </w:r>
          </w:p>
          <w:p w14:paraId="3911658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  <w:tcBorders>
              <w:bottom w:val="single" w:color="auto" w:sz="4" w:space="0"/>
            </w:tcBorders>
          </w:tcPr>
          <w:p w14:paraId="748162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>1.Соблюдение показателей исполнения государственного задания на оказания услуг в соответствии с перечнем на уровне 100%.</w:t>
            </w:r>
          </w:p>
          <w:p w14:paraId="6D3C93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 2.Наличие призёров и победителей  в ВсОШ.</w:t>
            </w:r>
          </w:p>
        </w:tc>
      </w:tr>
      <w:tr w14:paraId="3376C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08E22DD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2.ВОСПИТАНИЕ 1.Организовать административный контроль деятельности классных руководителей </w:t>
            </w:r>
          </w:p>
          <w:p w14:paraId="1799B3D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2.Обеспечить открытость, системность в работе с родителями. 3.Сформировать систему работы административной команды с кадрами</w:t>
            </w:r>
          </w:p>
        </w:tc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03BE5F1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Внесение изменений в план административного контроля, учитывающие контроль деятельности классных руководителей.</w:t>
            </w:r>
          </w:p>
          <w:p w14:paraId="2957C8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/>
              <w:sym w:font="Symbol" w:char="F0B7"/>
            </w:r>
            <w:r>
              <w:t xml:space="preserve"> Обеспечение разработки и внедрения системы совместных мероприятий с родителями большей открытости школы</w:t>
            </w:r>
          </w:p>
        </w:tc>
        <w:tc>
          <w:tcPr>
            <w:tcW w:w="2024" w:type="pct"/>
            <w:tcBorders>
              <w:top w:val="single" w:color="auto" w:sz="4" w:space="0"/>
              <w:bottom w:val="single" w:color="auto" w:sz="4" w:space="0"/>
            </w:tcBorders>
          </w:tcPr>
          <w:p w14:paraId="4BD3D67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Организация педагогического совета на тему «Реализация программы воспитания через модуль «Работа с родителями»» на школьном уровне.</w:t>
            </w:r>
          </w:p>
        </w:tc>
      </w:tr>
      <w:tr w14:paraId="45D11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535644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3.ЗДОРОВЬЕ </w:t>
            </w:r>
          </w:p>
          <w:p w14:paraId="63415B4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1.Учитывать нормы непрерывной работы с ЭСО. Включать вопросы здоровьесбережения в образовательную программу. Наличие компетенций у заместителя директора по воспитанию по администрированию деятельности в части реализации программы здоровьесбережения. Наличие единой программы здоровьесбережения. </w:t>
            </w:r>
          </w:p>
          <w:p w14:paraId="4CD501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</w:p>
          <w:p w14:paraId="75B5FB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2.Наличие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352F56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Организация ознакомления педколлектива с нормами СанПин. </w:t>
            </w:r>
          </w:p>
          <w:p w14:paraId="4CB639B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Выделение в рабочих программах по предметам вопросов по здоровьесбережению, паспортах класса - инструкций из СанПин. </w:t>
            </w:r>
          </w:p>
          <w:p w14:paraId="0B77783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Разработка единой программы здоровьесбережения, с включением необходимых разделов и учетом норм СанПиН. </w:t>
            </w:r>
          </w:p>
          <w:p w14:paraId="446983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материальнотехническую базу, образовательные ресурсы). </w:t>
            </w:r>
          </w:p>
          <w:p w14:paraId="3AD8BE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</w:t>
            </w:r>
          </w:p>
          <w:p w14:paraId="2D6142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/>
              <w:sym w:font="Symbol" w:char="F0B7"/>
            </w:r>
            <w:r>
              <w:t xml:space="preserve"> Организация обновления содержания программы воспитания, включая календарный план воспитательной работы. Организация детско-взрослой событийной общности</w:t>
            </w:r>
          </w:p>
        </w:tc>
        <w:tc>
          <w:tcPr>
            <w:tcW w:w="2024" w:type="pct"/>
            <w:tcBorders>
              <w:top w:val="single" w:color="auto" w:sz="4" w:space="0"/>
              <w:bottom w:val="single" w:color="auto" w:sz="4" w:space="0"/>
            </w:tcBorders>
          </w:tcPr>
          <w:p w14:paraId="3B11EB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Разработка и реализация плана спортивнооздоровительных мероприятий</w:t>
            </w:r>
          </w:p>
        </w:tc>
      </w:tr>
      <w:tr w14:paraId="2EA49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2CB05F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4.ТВОРЧЕСТВО </w:t>
            </w:r>
          </w:p>
          <w:p w14:paraId="6DA62BE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1. Изучение интересов и запросов обучающихся и их родителей (законных представителей). 2.Материально-техническое оснащение образовательной организации для реализации дополнительного образования. </w:t>
            </w:r>
          </w:p>
          <w:p w14:paraId="41A174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3. Изучение образовательных потребностей и индивидуальных возможностей обучающихся, интересов семьи и общества</w:t>
            </w:r>
          </w:p>
        </w:tc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50DDCF8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Организация мониторинга интересов, потребностей, индивидуальных возможностей и склонностей обучающихся.</w:t>
            </w:r>
          </w:p>
          <w:p w14:paraId="31BE0D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</w:t>
            </w:r>
            <w:r>
              <w:rPr/>
              <w:sym w:font="Symbol" w:char="F0B7"/>
            </w:r>
            <w:r>
              <w:t xml:space="preserve"> 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21F2659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</w:t>
            </w:r>
            <w:r>
              <w:rPr/>
              <w:sym w:font="Symbol" w:char="F0B7"/>
            </w:r>
            <w:r>
              <w:t xml:space="preserve">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 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  <w:tc>
          <w:tcPr>
            <w:tcW w:w="2024" w:type="pct"/>
            <w:tcBorders>
              <w:top w:val="single" w:color="auto" w:sz="4" w:space="0"/>
              <w:bottom w:val="single" w:color="auto" w:sz="4" w:space="0"/>
            </w:tcBorders>
          </w:tcPr>
          <w:p w14:paraId="3676BA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Разработан и реализуются план работы по развитию творческих способностей Доля учащихся, занимающихся в кружках дополнительного образования творческой направленности 25% и более</w:t>
            </w:r>
          </w:p>
        </w:tc>
      </w:tr>
      <w:tr w14:paraId="5EE9D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405FCCF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5 ПРОФОРИЕНТАЦИЯ 1.Организация сетевой формы реализации образовательной программы</w:t>
            </w:r>
          </w:p>
        </w:tc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71B99C1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В рамках реализации программы по воспитанию организация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</w:t>
            </w:r>
          </w:p>
        </w:tc>
        <w:tc>
          <w:tcPr>
            <w:tcW w:w="2024" w:type="pct"/>
            <w:tcBorders>
              <w:top w:val="single" w:color="auto" w:sz="4" w:space="0"/>
              <w:bottom w:val="single" w:color="auto" w:sz="4" w:space="0"/>
            </w:tcBorders>
          </w:tcPr>
          <w:p w14:paraId="424042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D3C3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7677876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6.УЧИТЕЛЬ.ШКОЛЬНАЯ КОМАНДА </w:t>
            </w:r>
          </w:p>
          <w:p w14:paraId="42546C9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13C48A6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</w:t>
            </w:r>
          </w:p>
          <w:p w14:paraId="708393E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/>
              <w:sym w:font="Symbol" w:char="F0B7"/>
            </w:r>
            <w:r>
              <w:t xml:space="preserve"> 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</w:t>
            </w:r>
          </w:p>
        </w:tc>
        <w:tc>
          <w:tcPr>
            <w:tcW w:w="2024" w:type="pct"/>
            <w:tcBorders>
              <w:top w:val="single" w:color="auto" w:sz="4" w:space="0"/>
              <w:bottom w:val="single" w:color="auto" w:sz="4" w:space="0"/>
            </w:tcBorders>
          </w:tcPr>
          <w:p w14:paraId="442A033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4B56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411C30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7. ШКОЛЬНЫЙ КЛИМАТ 1. Организация мероприятий, направленных на профилактику травли в образовательной среде 2. Организация профилактических мероприятий в образовательной среде</w:t>
            </w:r>
          </w:p>
        </w:tc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7567502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Проведение работы по формированию благоприятного социального климата школы. </w:t>
            </w:r>
          </w:p>
          <w:p w14:paraId="2418E5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Обеспечение мониторинга и оценки распространенности травли. </w:t>
            </w:r>
          </w:p>
          <w:p w14:paraId="38F75EE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Обеспечение формирования группы активистов по координации мероприятий по противодействию травле. </w:t>
            </w:r>
          </w:p>
          <w:p w14:paraId="001822E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Формирование системы отслеживания инцидентов травли в школе. </w:t>
            </w:r>
          </w:p>
          <w:p w14:paraId="26F094B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Обеспечение работы по выработке и соблюдению школьных правил, направленных на профилактику травли. </w:t>
            </w:r>
          </w:p>
          <w:p w14:paraId="53C53BE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Обеспечение мониторинга ситуации общения между школьниками. </w:t>
            </w:r>
          </w:p>
          <w:p w14:paraId="77AC90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Проведение диагностики вовлеченности в травлю конкретного ученика, а также распространенности буллинга в школе. Обеспечение мониторинга результатов деятельности по профилактики травли </w:t>
            </w:r>
          </w:p>
          <w:p w14:paraId="0843B1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1431D7C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Развитие системы школьной медиации: профилактика и управление конфликтами в образовательной среде.</w:t>
            </w:r>
          </w:p>
        </w:tc>
        <w:tc>
          <w:tcPr>
            <w:tcW w:w="2024" w:type="pct"/>
            <w:tcBorders>
              <w:top w:val="single" w:color="auto" w:sz="4" w:space="0"/>
              <w:bottom w:val="single" w:color="auto" w:sz="4" w:space="0"/>
            </w:tcBorders>
          </w:tcPr>
          <w:p w14:paraId="24DCE3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1.Укомплектованность необходимыми кадрами. 2.Соответствие уровня квалификации педагогических работников требованиям профессиональных стандартов.</w:t>
            </w:r>
          </w:p>
        </w:tc>
      </w:tr>
      <w:tr w14:paraId="0FD90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705F9D5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8.ОБРАЗОВАТЕЛЬНАЯ СРЕДА 1.Разработка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 </w:t>
            </w:r>
          </w:p>
          <w:p w14:paraId="662D59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2.Организация обучения педагогических работников по использованию возможностей платформы Сферум организации образ</w:t>
            </w:r>
          </w:p>
        </w:tc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27BE9F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  <w:p w14:paraId="3871BF8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t xml:space="preserve"> </w:t>
            </w:r>
            <w:r>
              <w:rPr/>
              <w:sym w:font="Symbol" w:char="F0B7"/>
            </w:r>
            <w:r>
              <w:t xml:space="preserve"> Издание приказа о назначении ответственного лица за регистрацию на платформе Сферум, направление официальной заявки. </w:t>
            </w:r>
          </w:p>
          <w:p w14:paraId="2369A3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Обеспечение перевода информационнокоммуникативной деятельности на платформу Сферум. </w:t>
            </w:r>
          </w:p>
          <w:p w14:paraId="6F432B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</w:pPr>
            <w:r>
              <w:rPr/>
              <w:sym w:font="Symbol" w:char="F0B7"/>
            </w:r>
            <w:r>
              <w:t xml:space="preserve"> Проведение методических семинаров и обучающих практикумов для педагогов по работе на платформе Сферум. </w:t>
            </w:r>
          </w:p>
          <w:p w14:paraId="606E393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/>
              <w:sym w:font="Symbol" w:char="F0B7"/>
            </w:r>
            <w:r>
              <w:t xml:space="preserve"> Проведение мастер-классов, открытых занятий с обучающимися с использованием платформы Сферум</w:t>
            </w:r>
          </w:p>
        </w:tc>
        <w:tc>
          <w:tcPr>
            <w:tcW w:w="2024" w:type="pct"/>
            <w:tcBorders>
              <w:top w:val="single" w:color="auto" w:sz="4" w:space="0"/>
              <w:bottom w:val="single" w:color="auto" w:sz="4" w:space="0"/>
            </w:tcBorders>
          </w:tcPr>
          <w:p w14:paraId="3D890D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>Регистрация всех работников образовательной организации на ИКОП Сферум.</w:t>
            </w:r>
          </w:p>
        </w:tc>
      </w:tr>
      <w:tr w14:paraId="76E8A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0EA9C6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color="auto" w:sz="4" w:space="0"/>
              <w:bottom w:val="single" w:color="auto" w:sz="4" w:space="0"/>
            </w:tcBorders>
          </w:tcPr>
          <w:p w14:paraId="7E9DA4B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color="auto" w:sz="4" w:space="0"/>
              <w:bottom w:val="single" w:color="auto" w:sz="4" w:space="0"/>
            </w:tcBorders>
          </w:tcPr>
          <w:p w14:paraId="672E4D5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CCD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88" w:type="pct"/>
            <w:tcBorders>
              <w:top w:val="single" w:color="auto" w:sz="4" w:space="0"/>
            </w:tcBorders>
          </w:tcPr>
          <w:p w14:paraId="3285F4C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color="auto" w:sz="4" w:space="0"/>
            </w:tcBorders>
          </w:tcPr>
          <w:p w14:paraId="3A48D1C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  <w:tcBorders>
              <w:top w:val="single" w:color="auto" w:sz="4" w:space="0"/>
            </w:tcBorders>
          </w:tcPr>
          <w:p w14:paraId="278C8C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28FCC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9D85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7D1B0183">
      <w:pPr>
        <w:widowControl w:val="0"/>
        <w:spacing w:after="0" w:line="276" w:lineRule="auto"/>
        <w:ind w:firstLine="4356" w:firstLineChars="15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Дорожная карта реализации Программы развития. </w:t>
      </w:r>
    </w:p>
    <w:p w14:paraId="3A5217FD">
      <w:pPr>
        <w:widowControl w:val="0"/>
        <w:spacing w:after="0" w:line="276" w:lineRule="auto"/>
        <w:ind w:firstLine="3656" w:firstLineChars="13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 совершенствование системы внеурочной деятельности 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898"/>
        <w:gridCol w:w="1584"/>
        <w:gridCol w:w="2309"/>
        <w:gridCol w:w="2585"/>
        <w:gridCol w:w="1787"/>
        <w:gridCol w:w="2100"/>
      </w:tblGrid>
      <w:tr w14:paraId="6DA97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1006" w:type="pct"/>
            <w:vAlign w:val="center"/>
          </w:tcPr>
          <w:p w14:paraId="1D4755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pct"/>
            <w:gridSpan w:val="2"/>
            <w:vAlign w:val="center"/>
          </w:tcPr>
          <w:p w14:paraId="5C5192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94" w:type="pct"/>
            <w:gridSpan w:val="2"/>
            <w:vAlign w:val="center"/>
          </w:tcPr>
          <w:p w14:paraId="0F549B8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82" w:type="pct"/>
            <w:vAlign w:val="center"/>
          </w:tcPr>
          <w:p w14:paraId="056D2E01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84" w:type="pct"/>
            <w:vAlign w:val="center"/>
          </w:tcPr>
          <w:p w14:paraId="59C2F2DA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9AB5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6" w:type="pct"/>
          </w:tcPr>
          <w:p w14:paraId="02C2D6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8" w:type="pct"/>
          </w:tcPr>
          <w:p w14:paraId="17E61C0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16" w:type="pct"/>
          </w:tcPr>
          <w:p w14:paraId="450BFF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6949E1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52" w:type="pct"/>
          </w:tcPr>
          <w:p w14:paraId="34E7264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42" w:type="pct"/>
          </w:tcPr>
          <w:p w14:paraId="5417FF6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82" w:type="pct"/>
          </w:tcPr>
          <w:p w14:paraId="329268B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</w:tcPr>
          <w:p w14:paraId="37DE977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074FC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34" w:type="pct"/>
            <w:gridSpan w:val="5"/>
            <w:vAlign w:val="center"/>
          </w:tcPr>
          <w:p w14:paraId="7C68E9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266" w:type="pct"/>
            <w:gridSpan w:val="2"/>
            <w:vAlign w:val="center"/>
          </w:tcPr>
          <w:p w14:paraId="7BB9D9F7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14:paraId="49925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06" w:type="pct"/>
            <w:tcBorders>
              <w:bottom w:val="single" w:color="auto" w:sz="4" w:space="0"/>
            </w:tcBorders>
          </w:tcPr>
          <w:p w14:paraId="27A9CBE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Разработать программу внеурочной деятельности для 1-4 кл. разговоры о важном, финансовая грамотность, школьники музея «Герои нашего времени»</w:t>
            </w:r>
          </w:p>
        </w:tc>
        <w:tc>
          <w:tcPr>
            <w:tcW w:w="618" w:type="pct"/>
            <w:tcBorders>
              <w:bottom w:val="single" w:color="auto" w:sz="4" w:space="0"/>
            </w:tcBorders>
          </w:tcPr>
          <w:p w14:paraId="000E519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31.08.2025г.</w:t>
            </w:r>
          </w:p>
        </w:tc>
        <w:tc>
          <w:tcPr>
            <w:tcW w:w="516" w:type="pct"/>
            <w:tcBorders>
              <w:bottom w:val="single" w:color="auto" w:sz="4" w:space="0"/>
            </w:tcBorders>
          </w:tcPr>
          <w:p w14:paraId="373A1C0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bottom w:val="single" w:color="auto" w:sz="4" w:space="0"/>
            </w:tcBorders>
          </w:tcPr>
          <w:p w14:paraId="3B41A6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7 часов внеурочной деятельности с 1-4 классы.</w:t>
            </w:r>
          </w:p>
        </w:tc>
        <w:tc>
          <w:tcPr>
            <w:tcW w:w="842" w:type="pct"/>
            <w:tcBorders>
              <w:bottom w:val="single" w:color="auto" w:sz="4" w:space="0"/>
            </w:tcBorders>
          </w:tcPr>
          <w:p w14:paraId="15B954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Расширение диапазона форм и видов внеурочной деятельности.</w:t>
            </w:r>
          </w:p>
        </w:tc>
        <w:tc>
          <w:tcPr>
            <w:tcW w:w="582" w:type="pct"/>
            <w:tcBorders>
              <w:bottom w:val="single" w:color="auto" w:sz="4" w:space="0"/>
            </w:tcBorders>
          </w:tcPr>
          <w:p w14:paraId="6872224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Учителя начальных классов.</w:t>
            </w:r>
          </w:p>
        </w:tc>
        <w:tc>
          <w:tcPr>
            <w:tcW w:w="684" w:type="pct"/>
            <w:tcBorders>
              <w:bottom w:val="single" w:color="auto" w:sz="4" w:space="0"/>
            </w:tcBorders>
          </w:tcPr>
          <w:p w14:paraId="29AC9E7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Завуч.</w:t>
            </w:r>
          </w:p>
        </w:tc>
      </w:tr>
      <w:tr w14:paraId="36353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3C27EFA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Разработать программы дополнительного образования «Игра на фортепиано», программу школьного театра «Музыкальная »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16B1F97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31.08.2025г.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2C2313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528801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4 часа доп.образования</w:t>
            </w:r>
          </w:p>
          <w:p w14:paraId="51ADE0F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Старшая группа; </w:t>
            </w:r>
          </w:p>
          <w:p w14:paraId="4147CDF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 класс;</w:t>
            </w:r>
          </w:p>
          <w:p w14:paraId="5B4FE18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2класс;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2E91E6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Наличие программы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466D8BF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0EC5976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14:paraId="464E2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38B011B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1F7115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1C006D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7AB9FF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3822D46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37C1A9A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5BA88AB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977E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2992AA4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Проект повышения уровня спортивных достижений учащихся</w:t>
            </w:r>
          </w:p>
        </w:tc>
      </w:tr>
      <w:tr w14:paraId="2BE9D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5E488F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Размещение информации для родителей по физ-ре на сайте ГОСВЕБ,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val="en-US"/>
              </w:rPr>
              <w:t>VK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4A8B22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3-4 недели августа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3619AA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04410C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Наличие информации на сайте ГОСВЕБ,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VK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41B6F34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Повышение информационной грамотности родителей.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6B8F11F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59D4749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Завуч</w:t>
            </w:r>
          </w:p>
        </w:tc>
      </w:tr>
      <w:tr w14:paraId="3D30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789D75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Проведение мониторинга участия обучающихся в массовых физкультурно-спортивных мероприятиях.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785EB94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1-2 неделя июня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5BBC76E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20040C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Количественные показатели участия 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7FA09D2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Данные для анализа участия обучающихся в массовых физкультурно-спортивных мероприятиях.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06B8C3B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1824F5B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Завуч</w:t>
            </w:r>
          </w:p>
        </w:tc>
      </w:tr>
      <w:tr w14:paraId="33405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7711E2F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Привлечение обучающихся к участию в массовых физкультурно-спортивных мероприятиях.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11B19A3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34FFC42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31511D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Количественные показатели участия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7CB73A7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Повышение мотивации педагогов к привлечению учащихся к участию в спортивных соревнованиях.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29DE682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Учителя начальных классов.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0E189D2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Завуч.</w:t>
            </w:r>
          </w:p>
        </w:tc>
      </w:tr>
      <w:tr w14:paraId="554F8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5DA17A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Разработаны системы мотивирования стимулирования пед.работников по подготовке обучающихся к физ.спортивным мероприятиям.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2EC252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52E5FE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401AC1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Критерии оценки педагогической деятельности 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4DE5A87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Повышение мотивации педагогов увлечению учащихся к участию  в физ.спортивных мероприятиях.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5631EC4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3F0C01E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Завуч</w:t>
            </w:r>
          </w:p>
        </w:tc>
      </w:tr>
      <w:tr w14:paraId="2EEE2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082ED2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Проект создания школьного музея и ее реализация</w:t>
            </w:r>
          </w:p>
        </w:tc>
      </w:tr>
      <w:tr w14:paraId="6FAB7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3A9574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Создание творческой проектной группы числа педагогов начальной школы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653706D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31.08.2025г.г.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6C1190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3AA2B55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Наличие творческой группы 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4D3C54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Готовность к разработке школьного музея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3563624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Учитель начальных классов Курбанова Л.Ш.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720A945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Завуч</w:t>
            </w:r>
          </w:p>
        </w:tc>
      </w:tr>
      <w:tr w14:paraId="76550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7D7D1D9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Создание материально – технических условий для функционирования школьного музея «Герои нашего времени»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6CE500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До 31.08.2025г.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0D6C01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37F107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Необходимое оборудование для школьного музея 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211EAF6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Наличие оборудования для школьного музея 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5264333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Учитель начальных классов Курбанова Л.Ш.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192CF89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Завуч</w:t>
            </w:r>
          </w:p>
        </w:tc>
      </w:tr>
      <w:tr w14:paraId="68E46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47A8E07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Проект «Расширение тематики повышения квалификации педагогов»</w:t>
            </w:r>
          </w:p>
        </w:tc>
      </w:tr>
      <w:tr w14:paraId="2FD89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44EB69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Проведения мониторинга обучения пед.работников по программам повышения квалификации по инструментам ЦОС и ВР.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533C3A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79085C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6775FB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Результаты мониторинга  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797834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Проблемно ориентированный анализ ситуации ПК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1171E07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Завуч 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368B367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14:paraId="7A4EB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46E530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Проведение имеющихся программ доп.проф.образования по инструментам ЦОС и ВР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4DE9E2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5B734C4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022AF6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Перечень курсов ПК по ЦОС и ВР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7536D6B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Конкретизация намерений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6243565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Завуч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7E7EFD8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14:paraId="5D3B8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12A24D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Инф.разъяснит. работа с педагогами. Включение педагогов по обеспечению ПК ЦОС и ВР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1080860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4C6109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67A904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Обновленные ИОМ педагогов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7F5C65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Установка педагогов на повышение квалификации по ЦОС и ВР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77FC3DC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Завуч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388DAE0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14:paraId="22025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000" w:type="pct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646082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Проект повышения эффективности использования ЦОС</w:t>
            </w:r>
          </w:p>
        </w:tc>
      </w:tr>
      <w:tr w14:paraId="0CAB4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006" w:type="pct"/>
            <w:tcBorders>
              <w:top w:val="single" w:color="auto" w:sz="4" w:space="0"/>
              <w:bottom w:val="single" w:color="auto" w:sz="4" w:space="0"/>
            </w:tcBorders>
          </w:tcPr>
          <w:p w14:paraId="2808D1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Выработка системы контроля за использованием средств ЭО и контента ФГИС «Моя школа» Организация мониторинга</w:t>
            </w:r>
          </w:p>
        </w:tc>
        <w:tc>
          <w:tcPr>
            <w:tcW w:w="618" w:type="pct"/>
            <w:tcBorders>
              <w:top w:val="single" w:color="auto" w:sz="4" w:space="0"/>
              <w:bottom w:val="single" w:color="auto" w:sz="4" w:space="0"/>
            </w:tcBorders>
          </w:tcPr>
          <w:p w14:paraId="6CEF0A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</w:tcPr>
          <w:p w14:paraId="679DB9C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  <w:bottom w:val="single" w:color="auto" w:sz="4" w:space="0"/>
            </w:tcBorders>
          </w:tcPr>
          <w:p w14:paraId="7B3CF90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Показатель использования активности преподавателей в системах «Сферум» ФГИС  «Моя школа»</w:t>
            </w:r>
          </w:p>
        </w:tc>
        <w:tc>
          <w:tcPr>
            <w:tcW w:w="842" w:type="pct"/>
            <w:tcBorders>
              <w:top w:val="single" w:color="auto" w:sz="4" w:space="0"/>
              <w:bottom w:val="single" w:color="auto" w:sz="4" w:space="0"/>
            </w:tcBorders>
          </w:tcPr>
          <w:p w14:paraId="18CC62A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Повышение уверенности и квалификации педагогов в использовании «Сферум» «ФГИС» «Моя школа»</w:t>
            </w:r>
          </w:p>
        </w:tc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</w:tcPr>
          <w:p w14:paraId="7303A1B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Завуч</w:t>
            </w:r>
          </w:p>
        </w:tc>
        <w:tc>
          <w:tcPr>
            <w:tcW w:w="684" w:type="pct"/>
            <w:tcBorders>
              <w:top w:val="single" w:color="auto" w:sz="4" w:space="0"/>
              <w:bottom w:val="single" w:color="auto" w:sz="4" w:space="0"/>
            </w:tcBorders>
          </w:tcPr>
          <w:p w14:paraId="2BCF00C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14:paraId="7E6F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06" w:type="pct"/>
            <w:tcBorders>
              <w:top w:val="single" w:color="auto" w:sz="4" w:space="0"/>
            </w:tcBorders>
          </w:tcPr>
          <w:p w14:paraId="55DB3A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Проведение разъяснительность работы с педагогами, родителями по использованию контента ФГИС «Моя школа» и платформа «сферум» для организации взаимодействия участников образовательного процесса.</w:t>
            </w:r>
          </w:p>
        </w:tc>
        <w:tc>
          <w:tcPr>
            <w:tcW w:w="618" w:type="pct"/>
            <w:tcBorders>
              <w:top w:val="single" w:color="auto" w:sz="4" w:space="0"/>
            </w:tcBorders>
          </w:tcPr>
          <w:p w14:paraId="2E2FF7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516" w:type="pct"/>
            <w:tcBorders>
              <w:top w:val="single" w:color="auto" w:sz="4" w:space="0"/>
            </w:tcBorders>
          </w:tcPr>
          <w:p w14:paraId="36B8D5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color="auto" w:sz="4" w:space="0"/>
            </w:tcBorders>
          </w:tcPr>
          <w:p w14:paraId="109B32B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Повышение активности участников ОО отношений Сферум и ФГИС «Моя школа»</w:t>
            </w:r>
          </w:p>
        </w:tc>
        <w:tc>
          <w:tcPr>
            <w:tcW w:w="842" w:type="pct"/>
            <w:tcBorders>
              <w:top w:val="single" w:color="auto" w:sz="4" w:space="0"/>
            </w:tcBorders>
          </w:tcPr>
          <w:p w14:paraId="06E7526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Повышение навыков в использовании систем «сферум » и ФГИС «Моя школа»</w:t>
            </w:r>
          </w:p>
        </w:tc>
        <w:tc>
          <w:tcPr>
            <w:tcW w:w="582" w:type="pct"/>
            <w:tcBorders>
              <w:top w:val="single" w:color="auto" w:sz="4" w:space="0"/>
            </w:tcBorders>
          </w:tcPr>
          <w:p w14:paraId="176E8B6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Завуч</w:t>
            </w:r>
          </w:p>
        </w:tc>
        <w:tc>
          <w:tcPr>
            <w:tcW w:w="684" w:type="pct"/>
            <w:tcBorders>
              <w:top w:val="single" w:color="auto" w:sz="4" w:space="0"/>
            </w:tcBorders>
          </w:tcPr>
          <w:p w14:paraId="01707A8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</w:tr>
    </w:tbl>
    <w:p w14:paraId="7C79643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1F9F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FEEE587"/>
    <w:sectPr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</w:sdtPr>
    <w:sdtContent>
      <w:p w14:paraId="4D71561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195</w:t>
        </w:r>
        <w:r>
          <w:fldChar w:fldCharType="end"/>
        </w:r>
      </w:p>
    </w:sdtContent>
  </w:sdt>
  <w:p w14:paraId="5852E03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</w:sdtPr>
    <w:sdtContent>
      <w:p w14:paraId="59ABD00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195</w:t>
        </w:r>
        <w:r>
          <w:fldChar w:fldCharType="end"/>
        </w:r>
      </w:p>
    </w:sdtContent>
  </w:sdt>
  <w:p w14:paraId="7F2C0B0A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A237FAF"/>
    <w:multiLevelType w:val="singleLevel"/>
    <w:tmpl w:val="0A237FA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</w:abstractNum>
  <w:abstractNum w:abstractNumId="1">
    <w:nsid w:val="16851691"/>
    <w:multiLevelType w:val="multilevel"/>
    <w:tmpl w:val="16851691"/>
    <w:lvl w:ilvl="0" w:tentative="0">
      <w:start w:val="1"/>
      <w:numFmt w:val="bullet"/>
      <w:lvlText w:val=""/>
      <w:lvlPicBulletId w:val="0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2025-04-18T11:41:02Z</dcterms:created>
  <dc:creator>User</dc:creator>
  <cp:lastModifiedBy>User</cp:lastModifiedBy>
  <dcterms:modified xsi:type="dcterms:W3CDTF">2025-04-18T11:42:25Z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3A19CC9DB9AA4FE295DA22E7A2904197_12</vt:lpwstr>
  </property>
</Properties>
</file>